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60" w:lineRule="auto"/>
        <w:rPr>
          <w:rFonts w:ascii="Times New Roman" w:cs="Times New Roman" w:eastAsia="Times New Roman" w:hAnsi="Times New Roman"/>
          <w:b w:val="1"/>
          <w:color w:val="7bc364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0</wp:posOffset>
                </wp:positionV>
                <wp:extent cx="7794625" cy="770897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53450" y="2614775"/>
                          <a:ext cx="7785000" cy="751500"/>
                        </a:xfrm>
                        <a:prstGeom prst="rect">
                          <a:avLst/>
                        </a:prstGeom>
                        <a:solidFill>
                          <a:srgbClr val="F9AB47">
                            <a:alpha val="6314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-720" w:right="-720" w:firstLine="-7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2"/>
                                <w:vertAlign w:val="baseline"/>
                              </w:rPr>
                              <w:t xml:space="preserve">Chloramines</w:t>
                            </w:r>
                          </w:p>
                        </w:txbxContent>
                      </wps:txbx>
                      <wps:bodyPr anchorCtr="0" anchor="ctr" bIns="18287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0</wp:posOffset>
                </wp:positionV>
                <wp:extent cx="7794625" cy="770897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4625" cy="7708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360" w:lineRule="auto"/>
        <w:rPr>
          <w:rFonts w:ascii="Times New Roman" w:cs="Times New Roman" w:eastAsia="Times New Roman" w:hAnsi="Times New Roman"/>
          <w:b w:val="1"/>
          <w:color w:val="7bc3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bc364"/>
          <w:sz w:val="36"/>
          <w:szCs w:val="36"/>
          <w:rtl w:val="0"/>
        </w:rPr>
        <w:t xml:space="preserve">Things coaches can do to help: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bc364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Tell athletes not to urinate in the pool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Ask athletes to shower before getting in the pool and explain what contributes to cholormine creation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If notable level of chlorine in the air, ask facility to test and to open vents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Raise awareness among athletes about cholomines, how they are created, the risks, and the signs of distress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Raise awareness among coaching staff about cholomines, how they are created, the risks, and the signs of distress</w:t>
      </w:r>
    </w:p>
    <w:p w:rsidR="00000000" w:rsidDel="00000000" w:rsidP="00000000" w:rsidRDefault="00000000" w:rsidRPr="00000000" w14:paraId="00000008">
      <w:pPr>
        <w:spacing w:befor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bc364"/>
          <w:sz w:val="36"/>
          <w:szCs w:val="36"/>
          <w:rtl w:val="0"/>
        </w:rPr>
        <w:t xml:space="preserve">Red flags that coaches can look for to identify that chloramines are too high: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Coughing and shortness of breath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Shoulders going up but lungs not inflating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Flaring nostrils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Cyanosis of the lips, tongue, fingernails (blue purple color when fingernails pressed)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Major distress – quiver of the lips but unable to cough – notify lifeguards</w:t>
      </w:r>
    </w:p>
    <w:p w:rsidR="00000000" w:rsidDel="00000000" w:rsidP="00000000" w:rsidRDefault="00000000" w:rsidRPr="00000000" w14:paraId="0000000E">
      <w:pPr>
        <w:spacing w:after="0" w:line="276" w:lineRule="auto"/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bc364"/>
          <w:sz w:val="36"/>
          <w:szCs w:val="36"/>
          <w:rtl w:val="0"/>
        </w:rPr>
        <w:t xml:space="preserve">What coaches should do if any swimmers are showing signs of respiratory distress: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Notify lifeguard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Get swimmers out of the water and into a foyer (place with fresh air)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Hands above head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Cool mist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For a swimmer with known asthma, use inhaler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Pools may have oxygen/pulmona (aerosol machines)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43318" cy="85889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3318" cy="8588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80" w:lineRule="auto"/>
    </w:pPr>
    <w:rPr>
      <w:rFonts w:ascii="Times New Roman" w:cs="Times New Roman" w:eastAsia="Times New Roman" w:hAnsi="Times New Roman"/>
      <w:b w:val="1"/>
      <w:color w:val="7bc364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40" w:lineRule="auto"/>
      <w:ind w:left="288"/>
    </w:pPr>
    <w:rPr>
      <w:rFonts w:ascii="Times New Roman" w:cs="Times New Roman" w:eastAsia="Times New Roman" w:hAnsi="Times New Roman"/>
      <w:b w:val="1"/>
      <w:color w:val="1f386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f9ab47" w:space="12" w:sz="4" w:val="single"/>
        <w:bottom w:color="f9ab47" w:space="12" w:sz="4" w:val="single"/>
      </w:pBdr>
      <w:shd w:fill="f9ab47" w:val="clear"/>
      <w:spacing w:after="360" w:before="240" w:line="240" w:lineRule="auto"/>
    </w:pPr>
    <w:rPr>
      <w:rFonts w:ascii="Calibri" w:cs="Calibri" w:eastAsia="Calibri" w:hAnsi="Calibri"/>
      <w:b w:val="1"/>
      <w:i w:val="1"/>
      <w:color w:val="ffffff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